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A610C" w:rsidRDefault="00000000">
      <w:pPr>
        <w:jc w:val="right"/>
        <w:rPr>
          <w:b/>
          <w:sz w:val="28"/>
          <w:szCs w:val="28"/>
        </w:rPr>
      </w:pPr>
      <w:r>
        <w:rPr>
          <w:b/>
          <w:noProof/>
          <w:sz w:val="28"/>
          <w:szCs w:val="28"/>
        </w:rPr>
        <w:drawing>
          <wp:inline distT="0" distB="0" distL="0" distR="0" wp14:editId="4089AAF2">
            <wp:extent cx="1356995" cy="1708150"/>
            <wp:effectExtent l="0" t="0" r="0" b="63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57466" cy="1708743"/>
                    </a:xfrm>
                    <a:prstGeom prst="rect">
                      <a:avLst/>
                    </a:prstGeom>
                    <a:ln/>
                  </pic:spPr>
                </pic:pic>
              </a:graphicData>
            </a:graphic>
          </wp:inline>
        </w:drawing>
      </w:r>
    </w:p>
    <w:p w14:paraId="00000002" w14:textId="77777777" w:rsidR="004A610C" w:rsidRDefault="00000000">
      <w:pPr>
        <w:rPr>
          <w:b/>
          <w:sz w:val="28"/>
          <w:szCs w:val="28"/>
        </w:rPr>
      </w:pPr>
      <w:sdt>
        <w:sdtPr>
          <w:tag w:val="goog_rdk_0"/>
          <w:id w:val="-1868835303"/>
        </w:sdtPr>
        <w:sdtContent/>
      </w:sdt>
      <w:r>
        <w:rPr>
          <w:b/>
          <w:sz w:val="28"/>
          <w:szCs w:val="28"/>
        </w:rPr>
        <w:t>ISACS Pay the Artist Policy</w:t>
      </w:r>
    </w:p>
    <w:p w14:paraId="00000003" w14:textId="77777777" w:rsidR="004A610C" w:rsidRDefault="00000000">
      <w:pPr>
        <w:rPr>
          <w:b/>
        </w:rPr>
      </w:pPr>
      <w:r>
        <w:rPr>
          <w:b/>
        </w:rPr>
        <w:t>Introduction</w:t>
      </w:r>
    </w:p>
    <w:p w14:paraId="00000004" w14:textId="77777777" w:rsidR="004A610C" w:rsidRDefault="00000000">
      <w:r>
        <w:t>The ISACS Network is Ireland’s leading support and advocacy organisation for the development of street arts, circus and spectacle art forms. Our vision is to be a leading example of an artist first members network which supports and grows the street, circus and spectacle artforms of Ireland.</w:t>
      </w:r>
    </w:p>
    <w:p w14:paraId="00000005" w14:textId="77777777" w:rsidR="004A610C" w:rsidRDefault="00000000">
      <w:r>
        <w:t xml:space="preserve">ISACS is committed to the principle of fair remuneration for professional artists. We seek to create a culture of fairness and to ensure that artists are remunerated appropriately. </w:t>
      </w:r>
    </w:p>
    <w:p w14:paraId="00000006" w14:textId="77777777" w:rsidR="004A610C" w:rsidRDefault="00000000">
      <w:r>
        <w:t xml:space="preserve">This policy is guided by </w:t>
      </w:r>
      <w:hyperlink r:id="rId9">
        <w:r>
          <w:rPr>
            <w:color w:val="0563C1"/>
            <w:u w:val="single"/>
          </w:rPr>
          <w:t>Arts Council Irelands’ Pay the Artist Policy</w:t>
        </w:r>
      </w:hyperlink>
      <w:r>
        <w:t xml:space="preserve"> – A policy on the fair and equitable remuneration and contracting of artists.</w:t>
      </w:r>
    </w:p>
    <w:p w14:paraId="00000007" w14:textId="77777777" w:rsidR="004A610C" w:rsidRDefault="00000000">
      <w:pPr>
        <w:ind w:left="720"/>
      </w:pPr>
      <w:r>
        <w:t>“</w:t>
      </w:r>
      <w:r>
        <w:rPr>
          <w:i/>
        </w:rPr>
        <w:t>We seek to create an environment in which artists can make work of excellence and ambition and be remunerated appropriately</w:t>
      </w:r>
      <w:r>
        <w:t>” (Arts Council Ireland).</w:t>
      </w:r>
    </w:p>
    <w:p w14:paraId="00000008" w14:textId="77777777" w:rsidR="004A610C" w:rsidRDefault="004A610C">
      <w:pPr>
        <w:ind w:left="720"/>
      </w:pPr>
    </w:p>
    <w:p w14:paraId="00000009" w14:textId="77777777" w:rsidR="004A610C" w:rsidRDefault="00000000">
      <w:pPr>
        <w:rPr>
          <w:b/>
        </w:rPr>
      </w:pPr>
      <w:r>
        <w:rPr>
          <w:b/>
        </w:rPr>
        <w:t>Scope</w:t>
      </w:r>
    </w:p>
    <w:p w14:paraId="0000000A" w14:textId="77777777" w:rsidR="004A610C" w:rsidRDefault="00000000">
      <w:r>
        <w:t>Within this policy we use the term ‘artists’ in its broadest sense. While the focus of this policy is on artists, the principles it contains apply equally to other independent workers in the arts sector.</w:t>
      </w:r>
    </w:p>
    <w:p w14:paraId="0000000B" w14:textId="77777777" w:rsidR="004A610C" w:rsidRDefault="00000000">
      <w:r>
        <w:t>ISACS regularly engages with artists directly, both within its membership and outside it. Such engagements include programming artists to present, perform or take part in a range of activities such as workshops, events, performances and programmes. ISACS occasionally also employs independent freelance contractors such as photographers, graphic designers etc. For these engagements we commit to upholding the values and principles expressed in this policy.</w:t>
      </w:r>
    </w:p>
    <w:p w14:paraId="0000000C" w14:textId="77777777" w:rsidR="004A610C" w:rsidRDefault="004A610C"/>
    <w:p w14:paraId="0000000D" w14:textId="77777777" w:rsidR="004A610C" w:rsidRDefault="00000000">
      <w:pPr>
        <w:rPr>
          <w:b/>
        </w:rPr>
      </w:pPr>
      <w:r>
        <w:rPr>
          <w:b/>
        </w:rPr>
        <w:t>Definitions</w:t>
      </w:r>
    </w:p>
    <w:p w14:paraId="0000000E" w14:textId="77777777" w:rsidR="004A610C" w:rsidRDefault="00000000">
      <w:r>
        <w:rPr>
          <w:b/>
        </w:rPr>
        <w:t>Remuneration</w:t>
      </w:r>
      <w:r>
        <w:t xml:space="preserve"> – this includes pay, salary, wages, fees, allowances, benefits and other non-cash incentives. Remuneration is considered fair when it equates to what is asked of an artist in terms of their time, input and expertise.</w:t>
      </w:r>
    </w:p>
    <w:p w14:paraId="7E705B5A" w14:textId="77777777" w:rsidR="00414210" w:rsidRDefault="00414210"/>
    <w:p w14:paraId="02CD4F29" w14:textId="77777777" w:rsidR="00414210" w:rsidRDefault="00414210"/>
    <w:p w14:paraId="76DC926A" w14:textId="77777777" w:rsidR="00414210" w:rsidRDefault="00414210"/>
    <w:p w14:paraId="0000000F" w14:textId="77777777" w:rsidR="004A610C" w:rsidRDefault="004A610C"/>
    <w:p w14:paraId="00000010" w14:textId="77777777" w:rsidR="004A610C" w:rsidRDefault="00000000">
      <w:pPr>
        <w:rPr>
          <w:b/>
        </w:rPr>
      </w:pPr>
      <w:r>
        <w:rPr>
          <w:b/>
        </w:rPr>
        <w:lastRenderedPageBreak/>
        <w:t>ISACS Commitments</w:t>
      </w:r>
    </w:p>
    <w:p w14:paraId="00000011" w14:textId="77777777" w:rsidR="004A610C" w:rsidRDefault="00000000">
      <w:r>
        <w:t>ISACS commits that it will:</w:t>
      </w:r>
    </w:p>
    <w:p w14:paraId="00000012" w14:textId="77777777" w:rsidR="004A610C" w:rsidRDefault="00000000">
      <w:pPr>
        <w:numPr>
          <w:ilvl w:val="0"/>
          <w:numId w:val="1"/>
        </w:numPr>
        <w:pBdr>
          <w:top w:val="nil"/>
          <w:left w:val="nil"/>
          <w:bottom w:val="nil"/>
          <w:right w:val="nil"/>
          <w:between w:val="nil"/>
        </w:pBdr>
        <w:spacing w:after="0"/>
      </w:pPr>
      <w:r>
        <w:rPr>
          <w:color w:val="000000"/>
        </w:rPr>
        <w:t>Ensure that this policy is agreed by board and management and is followed when engaging with artists</w:t>
      </w:r>
    </w:p>
    <w:p w14:paraId="00000013" w14:textId="77777777" w:rsidR="004A610C" w:rsidRDefault="00000000">
      <w:pPr>
        <w:numPr>
          <w:ilvl w:val="0"/>
          <w:numId w:val="1"/>
        </w:numPr>
        <w:pBdr>
          <w:top w:val="nil"/>
          <w:left w:val="nil"/>
          <w:bottom w:val="nil"/>
          <w:right w:val="nil"/>
          <w:between w:val="nil"/>
        </w:pBdr>
        <w:spacing w:after="0"/>
      </w:pPr>
      <w:r>
        <w:rPr>
          <w:color w:val="000000"/>
        </w:rPr>
        <w:t>Be transparent and upfront in communications with artists to ensure clarity on the ask and the offer.</w:t>
      </w:r>
    </w:p>
    <w:p w14:paraId="00000014" w14:textId="77777777" w:rsidR="004A610C" w:rsidRDefault="00000000">
      <w:pPr>
        <w:numPr>
          <w:ilvl w:val="0"/>
          <w:numId w:val="1"/>
        </w:numPr>
        <w:pBdr>
          <w:top w:val="nil"/>
          <w:left w:val="nil"/>
          <w:bottom w:val="nil"/>
          <w:right w:val="nil"/>
          <w:between w:val="nil"/>
        </w:pBdr>
        <w:spacing w:after="0"/>
      </w:pPr>
      <w:r>
        <w:rPr>
          <w:color w:val="000000"/>
        </w:rPr>
        <w:t>Ensure that remuneration reflects the full scope of what an artist is expected and required to deliver.</w:t>
      </w:r>
    </w:p>
    <w:p w14:paraId="00000015" w14:textId="77777777" w:rsidR="004A610C" w:rsidRDefault="00000000">
      <w:pPr>
        <w:numPr>
          <w:ilvl w:val="0"/>
          <w:numId w:val="1"/>
        </w:numPr>
        <w:pBdr>
          <w:top w:val="nil"/>
          <w:left w:val="nil"/>
          <w:bottom w:val="nil"/>
          <w:right w:val="nil"/>
          <w:between w:val="nil"/>
        </w:pBdr>
        <w:spacing w:after="0"/>
      </w:pPr>
      <w:r>
        <w:rPr>
          <w:color w:val="000000"/>
        </w:rPr>
        <w:t>Ensure that artists have a voice in negotiating terms and conditions.</w:t>
      </w:r>
    </w:p>
    <w:p w14:paraId="00000016" w14:textId="77777777" w:rsidR="004A610C" w:rsidRDefault="00000000">
      <w:pPr>
        <w:numPr>
          <w:ilvl w:val="0"/>
          <w:numId w:val="1"/>
        </w:numPr>
        <w:pBdr>
          <w:top w:val="nil"/>
          <w:left w:val="nil"/>
          <w:bottom w:val="nil"/>
          <w:right w:val="nil"/>
          <w:between w:val="nil"/>
        </w:pBdr>
        <w:spacing w:after="0"/>
      </w:pPr>
      <w:r>
        <w:rPr>
          <w:color w:val="000000"/>
        </w:rPr>
        <w:t>Ensure that payments reflect and/or differentiate between fees and expenses, including per diems or other relevant payments</w:t>
      </w:r>
    </w:p>
    <w:p w14:paraId="00000017" w14:textId="77777777" w:rsidR="004A610C" w:rsidRDefault="00000000">
      <w:pPr>
        <w:numPr>
          <w:ilvl w:val="0"/>
          <w:numId w:val="1"/>
        </w:numPr>
        <w:pBdr>
          <w:top w:val="nil"/>
          <w:left w:val="nil"/>
          <w:bottom w:val="nil"/>
          <w:right w:val="nil"/>
          <w:between w:val="nil"/>
        </w:pBdr>
        <w:spacing w:after="0"/>
      </w:pPr>
      <w:r>
        <w:rPr>
          <w:color w:val="000000"/>
        </w:rPr>
        <w:t>Be clear and upfront about how and when payments will be made</w:t>
      </w:r>
    </w:p>
    <w:p w14:paraId="00000018" w14:textId="77777777" w:rsidR="004A610C" w:rsidRDefault="00000000">
      <w:pPr>
        <w:numPr>
          <w:ilvl w:val="0"/>
          <w:numId w:val="1"/>
        </w:numPr>
        <w:pBdr>
          <w:top w:val="nil"/>
          <w:left w:val="nil"/>
          <w:bottom w:val="nil"/>
          <w:right w:val="nil"/>
          <w:between w:val="nil"/>
        </w:pBdr>
        <w:spacing w:after="0"/>
      </w:pPr>
      <w:r>
        <w:rPr>
          <w:color w:val="000000"/>
        </w:rPr>
        <w:t xml:space="preserve">Ensure that artists’ fees are ring-fenced within project budgets </w:t>
      </w:r>
      <w:proofErr w:type="gramStart"/>
      <w:r>
        <w:rPr>
          <w:color w:val="000000"/>
        </w:rPr>
        <w:t>so as to</w:t>
      </w:r>
      <w:proofErr w:type="gramEnd"/>
      <w:r>
        <w:rPr>
          <w:color w:val="000000"/>
        </w:rPr>
        <w:t xml:space="preserve"> ensure they are protected against budget overruns in other areas.</w:t>
      </w:r>
    </w:p>
    <w:p w14:paraId="00000019" w14:textId="77777777" w:rsidR="004A610C" w:rsidRDefault="00000000">
      <w:pPr>
        <w:numPr>
          <w:ilvl w:val="0"/>
          <w:numId w:val="1"/>
        </w:numPr>
        <w:pBdr>
          <w:top w:val="nil"/>
          <w:left w:val="nil"/>
          <w:bottom w:val="nil"/>
          <w:right w:val="nil"/>
          <w:between w:val="nil"/>
        </w:pBdr>
        <w:spacing w:after="0"/>
      </w:pPr>
      <w:r>
        <w:rPr>
          <w:color w:val="000000"/>
        </w:rPr>
        <w:t>Ensure that artists copyright is respected, both in terms of moral and economic rights.</w:t>
      </w:r>
    </w:p>
    <w:p w14:paraId="0000001A" w14:textId="77777777" w:rsidR="004A610C" w:rsidRDefault="00000000">
      <w:pPr>
        <w:numPr>
          <w:ilvl w:val="0"/>
          <w:numId w:val="1"/>
        </w:numPr>
        <w:pBdr>
          <w:top w:val="nil"/>
          <w:left w:val="nil"/>
          <w:bottom w:val="nil"/>
          <w:right w:val="nil"/>
          <w:between w:val="nil"/>
        </w:pBdr>
        <w:spacing w:after="0"/>
      </w:pPr>
      <w:r>
        <w:rPr>
          <w:color w:val="000000"/>
        </w:rPr>
        <w:t>Aim for continued improvement in rates on offer to artists</w:t>
      </w:r>
    </w:p>
    <w:p w14:paraId="0000001B" w14:textId="77777777" w:rsidR="004A610C" w:rsidRDefault="004A610C">
      <w:pPr>
        <w:pBdr>
          <w:top w:val="nil"/>
          <w:left w:val="nil"/>
          <w:bottom w:val="nil"/>
          <w:right w:val="nil"/>
          <w:between w:val="nil"/>
        </w:pBdr>
        <w:ind w:left="720"/>
        <w:rPr>
          <w:color w:val="000000"/>
        </w:rPr>
      </w:pPr>
    </w:p>
    <w:p w14:paraId="0000001C" w14:textId="77777777" w:rsidR="004A610C" w:rsidRDefault="00000000">
      <w:pPr>
        <w:spacing w:after="0" w:line="240" w:lineRule="auto"/>
        <w:rPr>
          <w:rFonts w:ascii="Times New Roman" w:eastAsia="Times New Roman" w:hAnsi="Times New Roman" w:cs="Times New Roman"/>
          <w:sz w:val="24"/>
          <w:szCs w:val="24"/>
        </w:rPr>
      </w:pPr>
      <w:r>
        <w:rPr>
          <w:b/>
          <w:color w:val="000000"/>
        </w:rPr>
        <w:t>Communicating the Policy</w:t>
      </w:r>
    </w:p>
    <w:p w14:paraId="0000001D" w14:textId="77777777" w:rsidR="004A610C" w:rsidRDefault="004A610C">
      <w:pPr>
        <w:spacing w:after="0" w:line="240" w:lineRule="auto"/>
        <w:rPr>
          <w:rFonts w:ascii="Times New Roman" w:eastAsia="Times New Roman" w:hAnsi="Times New Roman" w:cs="Times New Roman"/>
          <w:sz w:val="24"/>
          <w:szCs w:val="24"/>
        </w:rPr>
      </w:pPr>
    </w:p>
    <w:p w14:paraId="0000001E" w14:textId="77777777" w:rsidR="004A610C" w:rsidRDefault="00000000">
      <w:pPr>
        <w:spacing w:after="0" w:line="240" w:lineRule="auto"/>
        <w:rPr>
          <w:rFonts w:ascii="Times New Roman" w:eastAsia="Times New Roman" w:hAnsi="Times New Roman" w:cs="Times New Roman"/>
          <w:sz w:val="24"/>
          <w:szCs w:val="24"/>
        </w:rPr>
      </w:pPr>
      <w:r>
        <w:rPr>
          <w:color w:val="000000"/>
        </w:rPr>
        <w:t>ISACS is committed to promoting and fostering the fair and equitable remuneration and contracting of artists. Therefore, ISACS will provide this policy to all staff and artists through the appropriate means e.g. direct correspondence, staff handbook and company website.</w:t>
      </w:r>
    </w:p>
    <w:p w14:paraId="0000001F" w14:textId="77777777" w:rsidR="004A610C" w:rsidRDefault="004A610C"/>
    <w:p w14:paraId="00000020" w14:textId="77777777" w:rsidR="004A610C" w:rsidRDefault="00000000">
      <w:pPr>
        <w:rPr>
          <w:b/>
        </w:rPr>
      </w:pPr>
      <w:r>
        <w:rPr>
          <w:b/>
        </w:rPr>
        <w:t>Review</w:t>
      </w:r>
    </w:p>
    <w:p w14:paraId="00000021" w14:textId="77777777" w:rsidR="004A610C" w:rsidRDefault="00000000">
      <w:r>
        <w:t xml:space="preserve">This policy will be monitored and reviewed by the Executive Director and Operations Manager at yearly intervals </w:t>
      </w:r>
      <w:proofErr w:type="gramStart"/>
      <w:r>
        <w:t>in order to</w:t>
      </w:r>
      <w:proofErr w:type="gramEnd"/>
      <w:r>
        <w:t xml:space="preserve"> ensure that this policy statement is in line with best practice. </w:t>
      </w:r>
    </w:p>
    <w:p w14:paraId="00000022" w14:textId="77777777" w:rsidR="004A610C" w:rsidRDefault="004A610C"/>
    <w:p w14:paraId="00000023" w14:textId="7B4381EB" w:rsidR="004A610C" w:rsidRDefault="00000000">
      <w:r>
        <w:t>Updated August 2022</w:t>
      </w:r>
    </w:p>
    <w:p w14:paraId="08E79F39" w14:textId="448D4958" w:rsidR="00414210" w:rsidRDefault="00414210">
      <w:r>
        <w:t>Reviewed May 2024</w:t>
      </w:r>
    </w:p>
    <w:sectPr w:rsidR="00414210" w:rsidSect="00414210">
      <w:footerReference w:type="default" r:id="rId10"/>
      <w:pgSz w:w="11906" w:h="16838"/>
      <w:pgMar w:top="1440" w:right="1440" w:bottom="1440" w:left="1440" w:header="708"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00479" w14:textId="77777777" w:rsidR="0036386E" w:rsidRDefault="0036386E" w:rsidP="00414210">
      <w:pPr>
        <w:spacing w:after="0" w:line="240" w:lineRule="auto"/>
      </w:pPr>
      <w:r>
        <w:separator/>
      </w:r>
    </w:p>
  </w:endnote>
  <w:endnote w:type="continuationSeparator" w:id="0">
    <w:p w14:paraId="278E9275" w14:textId="77777777" w:rsidR="0036386E" w:rsidRDefault="0036386E" w:rsidP="0041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0D2334BD-5A35-4698-B421-1F74488B6C6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5E697E1-2893-41A5-B873-B37A4E672FBC}"/>
    <w:embedBold r:id="rId3" w:fontKey="{EE9D5EEC-FD7B-4275-A2E2-2806D4034F78}"/>
    <w:embedItalic r:id="rId4" w:fontKey="{B2B0FFEC-A1B8-4CE7-B2EB-010E2C38825D}"/>
  </w:font>
  <w:font w:name="Calibri Light">
    <w:panose1 w:val="020F0302020204030204"/>
    <w:charset w:val="00"/>
    <w:family w:val="swiss"/>
    <w:pitch w:val="variable"/>
    <w:sig w:usb0="E4002EFF" w:usb1="C200247B" w:usb2="00000009" w:usb3="00000000" w:csb0="000001FF" w:csb1="00000000"/>
    <w:embedRegular r:id="rId5" w:fontKey="{80CBEAF6-F650-4270-947F-5EF904F6EC3C}"/>
    <w:embedItalic r:id="rId6" w:fontKey="{A1EB2A91-BC4E-4B47-9003-D4A06DB93D9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67668CD4-D547-474B-80C9-CFA579BA8E02}"/>
    <w:embedItalic r:id="rId8" w:fontKey="{77DCF0A1-CC75-43E9-8B36-FA0E7275DD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852A7" w14:textId="77777777" w:rsidR="00414210" w:rsidRDefault="00414210" w:rsidP="00414210">
    <w:pPr>
      <w:pStyle w:val="Footer"/>
    </w:pPr>
  </w:p>
  <w:p w14:paraId="5D3DE6E3" w14:textId="74433629" w:rsidR="00414210" w:rsidRDefault="00414210" w:rsidP="00414210">
    <w:pPr>
      <w:pStyle w:val="Footer"/>
    </w:pPr>
    <w:r>
      <w:t xml:space="preserve">Irish Street Arts, Circus &amp; Spectacle Network       </w:t>
    </w:r>
    <w:proofErr w:type="gramStart"/>
    <w:r>
      <w:tab/>
    </w:r>
    <w:r>
      <w:t xml:space="preserve">  info@isacs.ie</w:t>
    </w:r>
    <w:proofErr w:type="gramEnd"/>
    <w:r>
      <w:t xml:space="preserve">            www.isacs.ie</w:t>
    </w:r>
  </w:p>
  <w:p w14:paraId="2ACF67F6" w14:textId="76CAEE6B" w:rsidR="00414210" w:rsidRDefault="00414210" w:rsidP="00414210">
    <w:pPr>
      <w:pStyle w:val="Footer"/>
      <w:tabs>
        <w:tab w:val="right" w:pos="8306"/>
      </w:tabs>
    </w:pPr>
    <w:r>
      <w:t xml:space="preserve">c/o Block A, </w:t>
    </w:r>
    <w:proofErr w:type="spellStart"/>
    <w:r>
      <w:t>Spawell</w:t>
    </w:r>
    <w:proofErr w:type="spellEnd"/>
    <w:r>
      <w:t xml:space="preserve"> Centre, </w:t>
    </w:r>
    <w:proofErr w:type="spellStart"/>
    <w:r>
      <w:t>Spawell</w:t>
    </w:r>
    <w:proofErr w:type="spellEnd"/>
    <w:r>
      <w:t xml:space="preserve"> Road, Wexford, Y35 E2FK</w:t>
    </w:r>
    <w:r>
      <w:tab/>
    </w:r>
    <w:r>
      <w:t>087 0541812</w:t>
    </w:r>
  </w:p>
  <w:p w14:paraId="6AB5A259" w14:textId="654CC060" w:rsidR="00414210" w:rsidRDefault="00414210">
    <w:pPr>
      <w:pStyle w:val="Footer"/>
    </w:pPr>
  </w:p>
  <w:p w14:paraId="480680EB" w14:textId="77777777" w:rsidR="00414210" w:rsidRDefault="00414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4C0CD" w14:textId="77777777" w:rsidR="0036386E" w:rsidRDefault="0036386E" w:rsidP="00414210">
      <w:pPr>
        <w:spacing w:after="0" w:line="240" w:lineRule="auto"/>
      </w:pPr>
      <w:r>
        <w:separator/>
      </w:r>
    </w:p>
  </w:footnote>
  <w:footnote w:type="continuationSeparator" w:id="0">
    <w:p w14:paraId="31B4F911" w14:textId="77777777" w:rsidR="0036386E" w:rsidRDefault="0036386E" w:rsidP="00414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491341"/>
    <w:multiLevelType w:val="multilevel"/>
    <w:tmpl w:val="9B4C3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1151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10C"/>
    <w:rsid w:val="0036386E"/>
    <w:rsid w:val="00414210"/>
    <w:rsid w:val="004A610C"/>
    <w:rsid w:val="00617033"/>
    <w:rsid w:val="008E71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8CB8"/>
  <w15:docId w15:val="{EAEEFD5F-ED44-4CDF-8AB5-C0E94E17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2150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uiPriority w:val="9"/>
    <w:semiHidden/>
    <w:rsid w:val="00D21506"/>
    <w:rPr>
      <w:rFonts w:asciiTheme="majorHAnsi" w:eastAsiaTheme="majorEastAsia" w:hAnsiTheme="majorHAnsi" w:cstheme="majorBidi"/>
      <w:i/>
      <w:iCs/>
      <w:color w:val="2F5496" w:themeColor="accent1" w:themeShade="BF"/>
      <w:lang w:val="en-GB"/>
    </w:rPr>
  </w:style>
  <w:style w:type="paragraph" w:styleId="ListParagraph">
    <w:name w:val="List Paragraph"/>
    <w:basedOn w:val="Normal"/>
    <w:uiPriority w:val="34"/>
    <w:qFormat/>
    <w:rsid w:val="0045035F"/>
    <w:pPr>
      <w:ind w:left="720"/>
      <w:contextualSpacing/>
    </w:pPr>
  </w:style>
  <w:style w:type="paragraph" w:styleId="NormalWeb">
    <w:name w:val="Normal (Web)"/>
    <w:basedOn w:val="Normal"/>
    <w:uiPriority w:val="99"/>
    <w:semiHidden/>
    <w:unhideWhenUsed/>
    <w:rsid w:val="00961E4B"/>
    <w:pPr>
      <w:spacing w:before="100" w:beforeAutospacing="1" w:after="100" w:afterAutospacing="1" w:line="240" w:lineRule="auto"/>
    </w:pPr>
    <w:rPr>
      <w:rFonts w:ascii="Times New Roman" w:eastAsia="Times New Roman" w:hAnsi="Times New Roman" w:cs="Times New Roman"/>
      <w:sz w:val="24"/>
      <w:szCs w:val="24"/>
      <w:lang w:val="en-IE"/>
    </w:rPr>
  </w:style>
  <w:style w:type="character" w:styleId="Hyperlink">
    <w:name w:val="Hyperlink"/>
    <w:basedOn w:val="DefaultParagraphFont"/>
    <w:uiPriority w:val="99"/>
    <w:unhideWhenUsed/>
    <w:rsid w:val="00E45BFB"/>
    <w:rPr>
      <w:color w:val="0563C1" w:themeColor="hyperlink"/>
      <w:u w:val="single"/>
    </w:rPr>
  </w:style>
  <w:style w:type="character" w:styleId="UnresolvedMention">
    <w:name w:val="Unresolved Mention"/>
    <w:basedOn w:val="DefaultParagraphFont"/>
    <w:uiPriority w:val="99"/>
    <w:semiHidden/>
    <w:unhideWhenUsed/>
    <w:rsid w:val="00E45BF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142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210"/>
  </w:style>
  <w:style w:type="paragraph" w:styleId="Footer">
    <w:name w:val="footer"/>
    <w:basedOn w:val="Normal"/>
    <w:link w:val="FooterChar"/>
    <w:unhideWhenUsed/>
    <w:rsid w:val="00414210"/>
    <w:pPr>
      <w:tabs>
        <w:tab w:val="center" w:pos="4513"/>
        <w:tab w:val="right" w:pos="9026"/>
      </w:tabs>
      <w:spacing w:after="0" w:line="240" w:lineRule="auto"/>
    </w:pPr>
  </w:style>
  <w:style w:type="character" w:customStyle="1" w:styleId="FooterChar">
    <w:name w:val="Footer Char"/>
    <w:basedOn w:val="DefaultParagraphFont"/>
    <w:link w:val="Footer"/>
    <w:rsid w:val="00414210"/>
  </w:style>
  <w:style w:type="table" w:styleId="TableGrid">
    <w:name w:val="Table Grid"/>
    <w:basedOn w:val="TableNormal"/>
    <w:uiPriority w:val="39"/>
    <w:rsid w:val="00414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rtscouncil.ie/uploadedFiles/Main_Site/Content/About_Us/Paying%20the%20Artist%20(Single%20Page%20-%20EN).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ITyRRclu693qpb/wjdXU4xTA+Q==">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ISACS Network</dc:creator>
  <cp:lastModifiedBy>Lucy Medlycott</cp:lastModifiedBy>
  <cp:revision>2</cp:revision>
  <dcterms:created xsi:type="dcterms:W3CDTF">2024-05-30T19:39:00Z</dcterms:created>
  <dcterms:modified xsi:type="dcterms:W3CDTF">2024-05-30T19:39:00Z</dcterms:modified>
</cp:coreProperties>
</file>